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46FE8" w14:textId="77777777" w:rsidR="00580099" w:rsidRPr="00C2122C" w:rsidRDefault="00C959AE" w:rsidP="00C959AE">
      <w:pPr>
        <w:jc w:val="center"/>
        <w:rPr>
          <w:rFonts w:ascii="Times New Roman" w:hAnsi="Times New Roman" w:cs="Times New Roman"/>
          <w:lang w:val="es-ES"/>
        </w:rPr>
      </w:pPr>
      <w:r w:rsidRPr="00C2122C">
        <w:rPr>
          <w:rFonts w:ascii="Times New Roman" w:hAnsi="Times New Roman" w:cs="Times New Roman"/>
          <w:lang w:val="es-ES"/>
        </w:rPr>
        <w:t>POLÍTICA DE ASISTENCIA DEL DISTRITO</w:t>
      </w:r>
    </w:p>
    <w:p w14:paraId="4A45F9BD" w14:textId="77777777" w:rsidR="00C959AE" w:rsidRPr="00C2122C" w:rsidRDefault="00C959AE" w:rsidP="00C959AE">
      <w:pPr>
        <w:jc w:val="center"/>
        <w:rPr>
          <w:rFonts w:ascii="Times New Roman" w:hAnsi="Times New Roman" w:cs="Times New Roman"/>
          <w:lang w:val="es-ES"/>
        </w:rPr>
      </w:pPr>
    </w:p>
    <w:p w14:paraId="798A950F" w14:textId="77777777" w:rsidR="00FC0A57" w:rsidRPr="00C2122C" w:rsidRDefault="00FC0A57" w:rsidP="00FC0A57">
      <w:pPr>
        <w:pStyle w:val="ListParagraph"/>
        <w:numPr>
          <w:ilvl w:val="0"/>
          <w:numId w:val="1"/>
        </w:numPr>
        <w:rPr>
          <w:rFonts w:ascii="Times New Roman" w:hAnsi="Times New Roman" w:cs="Times New Roman"/>
          <w:lang w:val="es-ES"/>
        </w:rPr>
      </w:pPr>
      <w:r w:rsidRPr="00C2122C">
        <w:rPr>
          <w:rFonts w:ascii="Times New Roman" w:hAnsi="Times New Roman" w:cs="Times New Roman"/>
          <w:lang w:val="es-ES"/>
        </w:rPr>
        <w:t xml:space="preserve">La Junta de Educación adopta la filosofía de que la asistencia regular de los alumnos es básica para el éxito escolar. La Junta apoya la política de </w:t>
      </w:r>
      <w:proofErr w:type="gramStart"/>
      <w:r w:rsidRPr="00C2122C">
        <w:rPr>
          <w:rFonts w:ascii="Times New Roman" w:hAnsi="Times New Roman" w:cs="Times New Roman"/>
          <w:lang w:val="es-ES"/>
        </w:rPr>
        <w:t>que</w:t>
      </w:r>
      <w:proofErr w:type="gramEnd"/>
      <w:r w:rsidRPr="00C2122C">
        <w:rPr>
          <w:rFonts w:ascii="Times New Roman" w:hAnsi="Times New Roman" w:cs="Times New Roman"/>
          <w:lang w:val="es-ES"/>
        </w:rPr>
        <w:t xml:space="preserve"> si bien es deber y responsabilidad de los padres determinar la asistencia del niño a la escuela, la escuela comparte esta responsabilidad con los padres. En algunos casos, puede ser deber de la escuela no aprobar ciertas ausencias aprobadas por los padres. La Junta acepta las siguientes pautas para alentar la asistencia regular.</w:t>
      </w:r>
    </w:p>
    <w:p w14:paraId="548552A4" w14:textId="77777777" w:rsidR="00FC0A57" w:rsidRPr="00C2122C" w:rsidRDefault="00FC0A57" w:rsidP="00FC0A57">
      <w:pPr>
        <w:pStyle w:val="ListParagraph"/>
        <w:numPr>
          <w:ilvl w:val="0"/>
          <w:numId w:val="1"/>
        </w:numPr>
        <w:rPr>
          <w:rFonts w:ascii="Times New Roman" w:hAnsi="Times New Roman" w:cs="Times New Roman"/>
          <w:lang w:val="es-ES"/>
        </w:rPr>
      </w:pPr>
      <w:r w:rsidRPr="00C2122C">
        <w:rPr>
          <w:rFonts w:ascii="Times New Roman" w:hAnsi="Times New Roman" w:cs="Times New Roman"/>
          <w:lang w:val="es-ES"/>
        </w:rPr>
        <w:t>De conformidad con W.S. 21-4-101 (a) (i), y de acuerdo con esta política, se dan las siguientes definiciones:</w:t>
      </w:r>
    </w:p>
    <w:p w14:paraId="19C03087" w14:textId="77777777" w:rsidR="00FC0A57" w:rsidRPr="00C2122C" w:rsidRDefault="00FC0A57" w:rsidP="00FC0A57">
      <w:pPr>
        <w:pStyle w:val="ListParagraph"/>
        <w:numPr>
          <w:ilvl w:val="1"/>
          <w:numId w:val="1"/>
        </w:numPr>
        <w:rPr>
          <w:rFonts w:ascii="Times New Roman" w:hAnsi="Times New Roman" w:cs="Times New Roman"/>
          <w:lang w:val="es-ES"/>
        </w:rPr>
      </w:pPr>
      <w:r w:rsidRPr="00C2122C">
        <w:rPr>
          <w:rFonts w:ascii="Times New Roman" w:hAnsi="Times New Roman" w:cs="Times New Roman"/>
          <w:lang w:val="es-ES"/>
        </w:rPr>
        <w:t xml:space="preserve">Las ausencias justificadas serán </w:t>
      </w:r>
      <w:bookmarkStart w:id="0" w:name="_GoBack"/>
      <w:bookmarkEnd w:id="0"/>
      <w:r w:rsidRPr="00C2122C">
        <w:rPr>
          <w:rFonts w:ascii="Times New Roman" w:hAnsi="Times New Roman" w:cs="Times New Roman"/>
          <w:lang w:val="es-ES"/>
        </w:rPr>
        <w:t>aquellas ausencias por estas razones:</w:t>
      </w:r>
    </w:p>
    <w:p w14:paraId="7D126170" w14:textId="77777777" w:rsidR="00482A65" w:rsidRPr="00C2122C" w:rsidRDefault="00482A65" w:rsidP="00482A65">
      <w:pPr>
        <w:pStyle w:val="ListParagraph"/>
        <w:numPr>
          <w:ilvl w:val="2"/>
          <w:numId w:val="1"/>
        </w:numPr>
        <w:rPr>
          <w:rFonts w:ascii="Times New Roman" w:hAnsi="Times New Roman" w:cs="Times New Roman"/>
          <w:lang w:val="es-ES"/>
        </w:rPr>
      </w:pPr>
      <w:r w:rsidRPr="00C2122C">
        <w:rPr>
          <w:rFonts w:ascii="Times New Roman" w:hAnsi="Times New Roman" w:cs="Times New Roman"/>
          <w:lang w:val="es-ES"/>
        </w:rPr>
        <w:t>Enfermedad personal</w:t>
      </w:r>
    </w:p>
    <w:p w14:paraId="453100F2" w14:textId="77777777" w:rsidR="00482A65" w:rsidRPr="00C2122C" w:rsidRDefault="00482A65" w:rsidP="00482A65">
      <w:pPr>
        <w:pStyle w:val="ListParagraph"/>
        <w:numPr>
          <w:ilvl w:val="2"/>
          <w:numId w:val="1"/>
        </w:numPr>
        <w:rPr>
          <w:rFonts w:ascii="Times New Roman" w:hAnsi="Times New Roman" w:cs="Times New Roman"/>
          <w:lang w:val="es-ES"/>
        </w:rPr>
      </w:pPr>
      <w:r w:rsidRPr="00C2122C">
        <w:rPr>
          <w:rFonts w:ascii="Times New Roman" w:hAnsi="Times New Roman" w:cs="Times New Roman"/>
          <w:lang w:val="es-ES"/>
        </w:rPr>
        <w:t>Funerales, bodas, muertes o eventos extraordinarios con la familia</w:t>
      </w:r>
    </w:p>
    <w:p w14:paraId="03FE161D" w14:textId="77777777" w:rsidR="00482A65" w:rsidRPr="00C2122C" w:rsidRDefault="00482A65" w:rsidP="00482A65">
      <w:pPr>
        <w:pStyle w:val="ListParagraph"/>
        <w:numPr>
          <w:ilvl w:val="2"/>
          <w:numId w:val="1"/>
        </w:numPr>
        <w:rPr>
          <w:rFonts w:ascii="Times New Roman" w:hAnsi="Times New Roman" w:cs="Times New Roman"/>
          <w:lang w:val="es-ES"/>
        </w:rPr>
      </w:pPr>
      <w:r w:rsidRPr="00C2122C">
        <w:rPr>
          <w:rFonts w:ascii="Times New Roman" w:hAnsi="Times New Roman" w:cs="Times New Roman"/>
          <w:lang w:val="es-ES"/>
        </w:rPr>
        <w:t>Las citas médicas o dentales no son posibles durante el horario escolar.</w:t>
      </w:r>
    </w:p>
    <w:p w14:paraId="45A313FA" w14:textId="77777777" w:rsidR="00482A65" w:rsidRPr="00C2122C" w:rsidRDefault="00482A65" w:rsidP="00482A65">
      <w:pPr>
        <w:pStyle w:val="ListParagraph"/>
        <w:numPr>
          <w:ilvl w:val="2"/>
          <w:numId w:val="1"/>
        </w:numPr>
        <w:rPr>
          <w:rFonts w:ascii="Times New Roman" w:hAnsi="Times New Roman" w:cs="Times New Roman"/>
          <w:lang w:val="es-ES"/>
        </w:rPr>
      </w:pPr>
      <w:r w:rsidRPr="00C2122C">
        <w:rPr>
          <w:rFonts w:ascii="Times New Roman" w:hAnsi="Times New Roman" w:cs="Times New Roman"/>
          <w:lang w:val="es-ES"/>
        </w:rPr>
        <w:t>Emergencias familiares</w:t>
      </w:r>
    </w:p>
    <w:p w14:paraId="1C423590" w14:textId="77777777" w:rsidR="00FC0A57" w:rsidRPr="00C2122C" w:rsidRDefault="00482A65" w:rsidP="00482A65">
      <w:pPr>
        <w:pStyle w:val="ListParagraph"/>
        <w:numPr>
          <w:ilvl w:val="2"/>
          <w:numId w:val="1"/>
        </w:numPr>
        <w:rPr>
          <w:rFonts w:ascii="Times New Roman" w:hAnsi="Times New Roman" w:cs="Times New Roman"/>
          <w:lang w:val="es-ES"/>
        </w:rPr>
      </w:pPr>
      <w:r w:rsidRPr="00C2122C">
        <w:rPr>
          <w:rFonts w:ascii="Times New Roman" w:hAnsi="Times New Roman" w:cs="Times New Roman"/>
          <w:lang w:val="es-ES"/>
        </w:rPr>
        <w:t>Actividades relacionadas con la escuela con la sanción y aprobación de la escuela</w:t>
      </w:r>
    </w:p>
    <w:p w14:paraId="330DA3B0" w14:textId="77777777" w:rsidR="00482A65" w:rsidRPr="00C2122C" w:rsidRDefault="00482A65" w:rsidP="00482A65">
      <w:pPr>
        <w:pStyle w:val="ListParagraph"/>
        <w:numPr>
          <w:ilvl w:val="1"/>
          <w:numId w:val="1"/>
        </w:numPr>
        <w:rPr>
          <w:rFonts w:ascii="Times New Roman" w:hAnsi="Times New Roman" w:cs="Times New Roman"/>
          <w:lang w:val="es-ES"/>
        </w:rPr>
      </w:pPr>
      <w:r w:rsidRPr="00C2122C">
        <w:rPr>
          <w:rFonts w:ascii="Times New Roman" w:hAnsi="Times New Roman" w:cs="Times New Roman"/>
          <w:lang w:val="es-ES"/>
        </w:rPr>
        <w:t>Las ausencias injustificadas son todas otras ausencias no definidas como justificadas.</w:t>
      </w:r>
    </w:p>
    <w:p w14:paraId="2D4D70A1" w14:textId="77777777" w:rsidR="00482A65" w:rsidRPr="00C2122C" w:rsidRDefault="00AA00EB" w:rsidP="00482A65">
      <w:pPr>
        <w:pStyle w:val="ListParagraph"/>
        <w:numPr>
          <w:ilvl w:val="1"/>
          <w:numId w:val="1"/>
        </w:numPr>
        <w:rPr>
          <w:rFonts w:ascii="Times New Roman" w:hAnsi="Times New Roman" w:cs="Times New Roman"/>
          <w:lang w:val="es-ES"/>
        </w:rPr>
      </w:pPr>
      <w:r w:rsidRPr="00C2122C">
        <w:rPr>
          <w:rFonts w:ascii="Times New Roman" w:hAnsi="Times New Roman" w:cs="Times New Roman"/>
          <w:lang w:val="es-ES"/>
        </w:rPr>
        <w:t>Cada escuela establecerá procedimientos en conformidad con W.S. 21-4-104 que incluirá procedimientos para la comunicación entre la escuela y los padres cuando un estudiante está ausente.</w:t>
      </w:r>
    </w:p>
    <w:p w14:paraId="0EE6943A" w14:textId="77777777" w:rsidR="00AA00EB" w:rsidRPr="00C2122C" w:rsidRDefault="00C2122C" w:rsidP="00AA00EB">
      <w:pPr>
        <w:pStyle w:val="ListParagraph"/>
        <w:numPr>
          <w:ilvl w:val="0"/>
          <w:numId w:val="1"/>
        </w:numPr>
        <w:rPr>
          <w:rFonts w:ascii="Times New Roman" w:hAnsi="Times New Roman" w:cs="Times New Roman"/>
          <w:lang w:val="es-ES"/>
        </w:rPr>
      </w:pPr>
      <w:r w:rsidRPr="00C2122C">
        <w:rPr>
          <w:rFonts w:ascii="Times New Roman" w:hAnsi="Times New Roman" w:cs="Times New Roman"/>
          <w:lang w:val="es-ES"/>
        </w:rPr>
        <w:t>Cualquier alumno que exceda la cantidad permisible de ausencias injustificadas en un término puede perder crédito en la clase o estar sujeto a consecuencias de acuerdo con el procedimiento de cada escuela.</w:t>
      </w:r>
    </w:p>
    <w:p w14:paraId="3ED13057" w14:textId="77777777" w:rsidR="00C2122C" w:rsidRPr="00C2122C" w:rsidRDefault="00C2122C" w:rsidP="00AA00EB">
      <w:pPr>
        <w:pStyle w:val="ListParagraph"/>
        <w:numPr>
          <w:ilvl w:val="0"/>
          <w:numId w:val="1"/>
        </w:numPr>
        <w:rPr>
          <w:rFonts w:ascii="Times New Roman" w:hAnsi="Times New Roman" w:cs="Times New Roman"/>
          <w:lang w:val="es-ES"/>
        </w:rPr>
      </w:pPr>
      <w:r w:rsidRPr="00C2122C">
        <w:rPr>
          <w:rFonts w:ascii="Times New Roman" w:hAnsi="Times New Roman" w:cs="Times New Roman"/>
          <w:lang w:val="es-ES"/>
        </w:rPr>
        <w:t>Los directores de edificios son designados por la junta como funcionarios de asistencia de acuerdo con W.S. 21-4-103.</w:t>
      </w:r>
    </w:p>
    <w:p w14:paraId="7A384714" w14:textId="77777777" w:rsidR="00C2122C" w:rsidRPr="00C2122C" w:rsidRDefault="00C2122C" w:rsidP="00AA00EB">
      <w:pPr>
        <w:pStyle w:val="ListParagraph"/>
        <w:numPr>
          <w:ilvl w:val="0"/>
          <w:numId w:val="1"/>
        </w:numPr>
        <w:rPr>
          <w:rFonts w:ascii="Times New Roman" w:hAnsi="Times New Roman" w:cs="Times New Roman"/>
          <w:lang w:val="es-ES"/>
        </w:rPr>
      </w:pPr>
      <w:r w:rsidRPr="00C2122C">
        <w:rPr>
          <w:rFonts w:ascii="Times New Roman" w:hAnsi="Times New Roman" w:cs="Times New Roman"/>
          <w:lang w:val="es-ES"/>
        </w:rPr>
        <w:t>En los casos en que los estudiantes pierdan más de la cantidad permisible de ausencias, serán referidos al equipo de intervención escolar.</w:t>
      </w:r>
    </w:p>
    <w:p w14:paraId="5C0BC36C" w14:textId="77777777" w:rsidR="00C2122C" w:rsidRPr="00C2122C" w:rsidRDefault="00C2122C" w:rsidP="00AA00EB">
      <w:pPr>
        <w:pStyle w:val="ListParagraph"/>
        <w:numPr>
          <w:ilvl w:val="0"/>
          <w:numId w:val="1"/>
        </w:numPr>
        <w:rPr>
          <w:rFonts w:ascii="Times New Roman" w:hAnsi="Times New Roman" w:cs="Times New Roman"/>
          <w:lang w:val="es-ES"/>
        </w:rPr>
      </w:pPr>
      <w:r w:rsidRPr="00C2122C">
        <w:rPr>
          <w:rFonts w:ascii="Times New Roman" w:hAnsi="Times New Roman" w:cs="Times New Roman"/>
          <w:lang w:val="es-ES"/>
        </w:rPr>
        <w:t>Cada escuela implementará un proceso de apelación que permitirá a los padres solicitar una excepción a esta política.</w:t>
      </w:r>
    </w:p>
    <w:p w14:paraId="4A54FB7F" w14:textId="77777777" w:rsidR="00C2122C" w:rsidRPr="00C2122C" w:rsidRDefault="00C2122C" w:rsidP="00C2122C">
      <w:pPr>
        <w:rPr>
          <w:rFonts w:ascii="Times New Roman" w:hAnsi="Times New Roman" w:cs="Times New Roman"/>
          <w:lang w:val="es-ES"/>
        </w:rPr>
      </w:pPr>
    </w:p>
    <w:p w14:paraId="39411B3E" w14:textId="77777777" w:rsidR="00C2122C" w:rsidRPr="00C2122C" w:rsidRDefault="00C2122C" w:rsidP="00C2122C">
      <w:pPr>
        <w:rPr>
          <w:rFonts w:ascii="Times New Roman" w:hAnsi="Times New Roman" w:cs="Times New Roman"/>
          <w:lang w:val="es-ES"/>
        </w:rPr>
      </w:pPr>
    </w:p>
    <w:p w14:paraId="11BEE6C7" w14:textId="77777777" w:rsidR="00C2122C" w:rsidRPr="00C2122C" w:rsidRDefault="00C2122C" w:rsidP="00C2122C">
      <w:pPr>
        <w:rPr>
          <w:rFonts w:ascii="Times New Roman" w:hAnsi="Times New Roman" w:cs="Times New Roman"/>
          <w:lang w:val="es-ES"/>
        </w:rPr>
      </w:pPr>
    </w:p>
    <w:p w14:paraId="63A81E2F" w14:textId="77777777" w:rsidR="00C2122C" w:rsidRPr="00C2122C" w:rsidRDefault="00C2122C" w:rsidP="00C2122C">
      <w:pPr>
        <w:rPr>
          <w:rFonts w:ascii="Times New Roman" w:hAnsi="Times New Roman" w:cs="Times New Roman"/>
          <w:lang w:val="es-ES"/>
        </w:rPr>
      </w:pPr>
    </w:p>
    <w:p w14:paraId="439ACC43" w14:textId="77777777" w:rsidR="00C2122C" w:rsidRPr="00C2122C" w:rsidRDefault="00C2122C" w:rsidP="00C2122C">
      <w:pPr>
        <w:rPr>
          <w:rFonts w:ascii="Times New Roman" w:hAnsi="Times New Roman" w:cs="Times New Roman"/>
          <w:lang w:val="es-ES"/>
        </w:rPr>
      </w:pPr>
    </w:p>
    <w:p w14:paraId="249B025B" w14:textId="77777777" w:rsidR="00C2122C" w:rsidRPr="00C2122C" w:rsidRDefault="00C2122C" w:rsidP="00C2122C">
      <w:pPr>
        <w:rPr>
          <w:rFonts w:ascii="Times New Roman" w:hAnsi="Times New Roman" w:cs="Times New Roman"/>
          <w:lang w:val="es-ES"/>
        </w:rPr>
      </w:pPr>
    </w:p>
    <w:p w14:paraId="69B612A1" w14:textId="77777777" w:rsidR="00C2122C" w:rsidRPr="00C2122C" w:rsidRDefault="00C2122C" w:rsidP="00C2122C">
      <w:pPr>
        <w:rPr>
          <w:rFonts w:ascii="Times New Roman" w:hAnsi="Times New Roman" w:cs="Times New Roman"/>
          <w:lang w:val="es-ES"/>
        </w:rPr>
      </w:pPr>
      <w:r w:rsidRPr="00C2122C">
        <w:rPr>
          <w:rFonts w:ascii="Times New Roman" w:hAnsi="Times New Roman" w:cs="Times New Roman"/>
          <w:lang w:val="es-ES"/>
        </w:rPr>
        <w:t>VER PROCEDIMIENTO JED-R</w:t>
      </w:r>
    </w:p>
    <w:p w14:paraId="08F5A5D3" w14:textId="77777777" w:rsidR="00C2122C" w:rsidRPr="00C2122C" w:rsidRDefault="00C2122C" w:rsidP="00C2122C">
      <w:pPr>
        <w:rPr>
          <w:rFonts w:ascii="Times New Roman" w:hAnsi="Times New Roman" w:cs="Times New Roman"/>
          <w:lang w:val="es-ES"/>
        </w:rPr>
      </w:pPr>
    </w:p>
    <w:p w14:paraId="52E74261" w14:textId="77777777" w:rsidR="00C2122C" w:rsidRPr="00C2122C" w:rsidRDefault="00C2122C" w:rsidP="00C2122C">
      <w:pPr>
        <w:rPr>
          <w:rFonts w:ascii="Times New Roman" w:hAnsi="Times New Roman" w:cs="Times New Roman"/>
          <w:lang w:val="es-ES"/>
        </w:rPr>
      </w:pPr>
      <w:r w:rsidRPr="00C2122C">
        <w:rPr>
          <w:rFonts w:ascii="Times New Roman" w:hAnsi="Times New Roman" w:cs="Times New Roman"/>
          <w:lang w:val="es-ES"/>
        </w:rPr>
        <w:t>ENMENDADO: 10 de enero de 2013</w:t>
      </w:r>
    </w:p>
    <w:p w14:paraId="0CEA5BF5" w14:textId="77777777" w:rsidR="00C2122C" w:rsidRPr="00C2122C" w:rsidRDefault="00C2122C" w:rsidP="00C2122C">
      <w:pPr>
        <w:rPr>
          <w:rFonts w:ascii="Times New Roman" w:hAnsi="Times New Roman" w:cs="Times New Roman"/>
          <w:lang w:val="es-ES"/>
        </w:rPr>
      </w:pPr>
      <w:r w:rsidRPr="00C2122C">
        <w:rPr>
          <w:rFonts w:ascii="Times New Roman" w:hAnsi="Times New Roman" w:cs="Times New Roman"/>
          <w:lang w:val="es-ES"/>
        </w:rPr>
        <w:t>ENMENDADO: 9 de febrero de 2012</w:t>
      </w:r>
    </w:p>
    <w:p w14:paraId="15D67BE1" w14:textId="77777777" w:rsidR="00C2122C" w:rsidRPr="00C2122C" w:rsidRDefault="00C2122C" w:rsidP="00C2122C">
      <w:pPr>
        <w:rPr>
          <w:rFonts w:ascii="Times New Roman" w:hAnsi="Times New Roman" w:cs="Times New Roman"/>
          <w:lang w:val="es-ES"/>
        </w:rPr>
      </w:pPr>
      <w:r w:rsidRPr="00C2122C">
        <w:rPr>
          <w:rFonts w:ascii="Times New Roman" w:hAnsi="Times New Roman" w:cs="Times New Roman"/>
          <w:lang w:val="es-ES"/>
        </w:rPr>
        <w:t>ADOPTADO: 9 de marzo de 1978</w:t>
      </w:r>
    </w:p>
    <w:p w14:paraId="605B3137" w14:textId="77777777" w:rsidR="00C2122C" w:rsidRPr="00C2122C" w:rsidRDefault="00C2122C" w:rsidP="00C2122C">
      <w:pPr>
        <w:rPr>
          <w:rFonts w:ascii="Times New Roman" w:hAnsi="Times New Roman" w:cs="Times New Roman"/>
          <w:lang w:val="es-ES"/>
        </w:rPr>
      </w:pPr>
    </w:p>
    <w:p w14:paraId="257BF9F4" w14:textId="77777777" w:rsidR="00C2122C" w:rsidRPr="00C2122C" w:rsidRDefault="00C2122C" w:rsidP="00C2122C">
      <w:pPr>
        <w:rPr>
          <w:rFonts w:ascii="Times New Roman" w:hAnsi="Times New Roman" w:cs="Times New Roman"/>
          <w:lang w:val="es-ES"/>
        </w:rPr>
      </w:pPr>
      <w:r w:rsidRPr="00C2122C">
        <w:rPr>
          <w:rFonts w:ascii="Times New Roman" w:hAnsi="Times New Roman" w:cs="Times New Roman"/>
          <w:lang w:val="es-ES"/>
        </w:rPr>
        <w:t>Distrito Escolar Lincoln County No. 2, Wyoming</w:t>
      </w:r>
    </w:p>
    <w:sectPr w:rsidR="00C2122C" w:rsidRPr="00C2122C" w:rsidSect="00E769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17149" w14:textId="77777777" w:rsidR="00DD663E" w:rsidRDefault="00DD663E" w:rsidP="00C2122C">
      <w:r>
        <w:separator/>
      </w:r>
    </w:p>
  </w:endnote>
  <w:endnote w:type="continuationSeparator" w:id="0">
    <w:p w14:paraId="59926642" w14:textId="77777777" w:rsidR="00DD663E" w:rsidRDefault="00DD663E" w:rsidP="00C2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3C9E1" w14:textId="77777777" w:rsidR="00DD663E" w:rsidRDefault="00DD663E" w:rsidP="00C2122C">
      <w:r>
        <w:separator/>
      </w:r>
    </w:p>
  </w:footnote>
  <w:footnote w:type="continuationSeparator" w:id="0">
    <w:p w14:paraId="7CA3648C" w14:textId="77777777" w:rsidR="00DD663E" w:rsidRDefault="00DD663E" w:rsidP="00C212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82C6F" w14:textId="77777777" w:rsidR="00C2122C" w:rsidRPr="00C2122C" w:rsidRDefault="00C2122C" w:rsidP="00C2122C">
    <w:pPr>
      <w:pStyle w:val="Header"/>
      <w:jc w:val="right"/>
      <w:rPr>
        <w:rFonts w:ascii="Times New Roman" w:hAnsi="Times New Roman" w:cs="Times New Roman"/>
      </w:rPr>
    </w:pPr>
    <w:r w:rsidRPr="00C2122C">
      <w:rPr>
        <w:rFonts w:ascii="Times New Roman" w:hAnsi="Times New Roman" w:cs="Times New Roman"/>
      </w:rPr>
      <w:t>JED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467DBE"/>
    <w:multiLevelType w:val="hybridMultilevel"/>
    <w:tmpl w:val="7A603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AE"/>
    <w:rsid w:val="00482A65"/>
    <w:rsid w:val="005262BC"/>
    <w:rsid w:val="00AA00EB"/>
    <w:rsid w:val="00C2122C"/>
    <w:rsid w:val="00C959AE"/>
    <w:rsid w:val="00DD663E"/>
    <w:rsid w:val="00E76929"/>
    <w:rsid w:val="00FC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1832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A57"/>
    <w:pPr>
      <w:ind w:left="720"/>
      <w:contextualSpacing/>
    </w:pPr>
  </w:style>
  <w:style w:type="paragraph" w:styleId="Header">
    <w:name w:val="header"/>
    <w:basedOn w:val="Normal"/>
    <w:link w:val="HeaderChar"/>
    <w:uiPriority w:val="99"/>
    <w:unhideWhenUsed/>
    <w:rsid w:val="00C2122C"/>
    <w:pPr>
      <w:tabs>
        <w:tab w:val="center" w:pos="4680"/>
        <w:tab w:val="right" w:pos="9360"/>
      </w:tabs>
    </w:pPr>
  </w:style>
  <w:style w:type="character" w:customStyle="1" w:styleId="HeaderChar">
    <w:name w:val="Header Char"/>
    <w:basedOn w:val="DefaultParagraphFont"/>
    <w:link w:val="Header"/>
    <w:uiPriority w:val="99"/>
    <w:rsid w:val="00C2122C"/>
  </w:style>
  <w:style w:type="paragraph" w:styleId="Footer">
    <w:name w:val="footer"/>
    <w:basedOn w:val="Normal"/>
    <w:link w:val="FooterChar"/>
    <w:uiPriority w:val="99"/>
    <w:unhideWhenUsed/>
    <w:rsid w:val="00C2122C"/>
    <w:pPr>
      <w:tabs>
        <w:tab w:val="center" w:pos="4680"/>
        <w:tab w:val="right" w:pos="9360"/>
      </w:tabs>
    </w:pPr>
  </w:style>
  <w:style w:type="character" w:customStyle="1" w:styleId="FooterChar">
    <w:name w:val="Footer Char"/>
    <w:basedOn w:val="DefaultParagraphFont"/>
    <w:link w:val="Footer"/>
    <w:uiPriority w:val="99"/>
    <w:rsid w:val="00C2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207347">
      <w:bodyDiv w:val="1"/>
      <w:marLeft w:val="0"/>
      <w:marRight w:val="0"/>
      <w:marTop w:val="0"/>
      <w:marBottom w:val="0"/>
      <w:divBdr>
        <w:top w:val="none" w:sz="0" w:space="0" w:color="auto"/>
        <w:left w:val="none" w:sz="0" w:space="0" w:color="auto"/>
        <w:bottom w:val="none" w:sz="0" w:space="0" w:color="auto"/>
        <w:right w:val="none" w:sz="0" w:space="0" w:color="auto"/>
      </w:divBdr>
      <w:divsChild>
        <w:div w:id="361176848">
          <w:marLeft w:val="0"/>
          <w:marRight w:val="0"/>
          <w:marTop w:val="0"/>
          <w:marBottom w:val="0"/>
          <w:divBdr>
            <w:top w:val="none" w:sz="0" w:space="0" w:color="auto"/>
            <w:left w:val="none" w:sz="0" w:space="0" w:color="auto"/>
            <w:bottom w:val="none" w:sz="0" w:space="0" w:color="auto"/>
            <w:right w:val="none" w:sz="0" w:space="0" w:color="auto"/>
          </w:divBdr>
          <w:divsChild>
            <w:div w:id="282734318">
              <w:marLeft w:val="0"/>
              <w:marRight w:val="0"/>
              <w:marTop w:val="0"/>
              <w:marBottom w:val="0"/>
              <w:divBdr>
                <w:top w:val="none" w:sz="0" w:space="0" w:color="auto"/>
                <w:left w:val="none" w:sz="0" w:space="0" w:color="auto"/>
                <w:bottom w:val="none" w:sz="0" w:space="0" w:color="auto"/>
                <w:right w:val="none" w:sz="0" w:space="0" w:color="auto"/>
              </w:divBdr>
              <w:divsChild>
                <w:div w:id="985624527">
                  <w:marLeft w:val="0"/>
                  <w:marRight w:val="60"/>
                  <w:marTop w:val="0"/>
                  <w:marBottom w:val="0"/>
                  <w:divBdr>
                    <w:top w:val="none" w:sz="0" w:space="0" w:color="auto"/>
                    <w:left w:val="none" w:sz="0" w:space="0" w:color="auto"/>
                    <w:bottom w:val="none" w:sz="0" w:space="0" w:color="auto"/>
                    <w:right w:val="none" w:sz="0" w:space="0" w:color="auto"/>
                  </w:divBdr>
                  <w:divsChild>
                    <w:div w:id="627128519">
                      <w:marLeft w:val="0"/>
                      <w:marRight w:val="0"/>
                      <w:marTop w:val="0"/>
                      <w:marBottom w:val="120"/>
                      <w:divBdr>
                        <w:top w:val="single" w:sz="6" w:space="0" w:color="C0C0C0"/>
                        <w:left w:val="single" w:sz="6" w:space="0" w:color="D9D9D9"/>
                        <w:bottom w:val="single" w:sz="6" w:space="0" w:color="D9D9D9"/>
                        <w:right w:val="single" w:sz="6" w:space="0" w:color="D9D9D9"/>
                      </w:divBdr>
                      <w:divsChild>
                        <w:div w:id="9213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3526">
              <w:marLeft w:val="0"/>
              <w:marRight w:val="0"/>
              <w:marTop w:val="0"/>
              <w:marBottom w:val="0"/>
              <w:divBdr>
                <w:top w:val="none" w:sz="0" w:space="0" w:color="auto"/>
                <w:left w:val="none" w:sz="0" w:space="0" w:color="auto"/>
                <w:bottom w:val="none" w:sz="0" w:space="0" w:color="auto"/>
                <w:right w:val="none" w:sz="0" w:space="0" w:color="auto"/>
              </w:divBdr>
              <w:divsChild>
                <w:div w:id="842933270">
                  <w:marLeft w:val="60"/>
                  <w:marRight w:val="0"/>
                  <w:marTop w:val="0"/>
                  <w:marBottom w:val="0"/>
                  <w:divBdr>
                    <w:top w:val="none" w:sz="0" w:space="0" w:color="auto"/>
                    <w:left w:val="none" w:sz="0" w:space="0" w:color="auto"/>
                    <w:bottom w:val="none" w:sz="0" w:space="0" w:color="auto"/>
                    <w:right w:val="none" w:sz="0" w:space="0" w:color="auto"/>
                  </w:divBdr>
                  <w:divsChild>
                    <w:div w:id="1698507407">
                      <w:marLeft w:val="0"/>
                      <w:marRight w:val="0"/>
                      <w:marTop w:val="0"/>
                      <w:marBottom w:val="0"/>
                      <w:divBdr>
                        <w:top w:val="none" w:sz="0" w:space="0" w:color="auto"/>
                        <w:left w:val="none" w:sz="0" w:space="0" w:color="auto"/>
                        <w:bottom w:val="none" w:sz="0" w:space="0" w:color="auto"/>
                        <w:right w:val="none" w:sz="0" w:space="0" w:color="auto"/>
                      </w:divBdr>
                      <w:divsChild>
                        <w:div w:id="54083464">
                          <w:marLeft w:val="0"/>
                          <w:marRight w:val="0"/>
                          <w:marTop w:val="0"/>
                          <w:marBottom w:val="120"/>
                          <w:divBdr>
                            <w:top w:val="single" w:sz="6" w:space="0" w:color="F5F5F5"/>
                            <w:left w:val="single" w:sz="6" w:space="0" w:color="F5F5F5"/>
                            <w:bottom w:val="single" w:sz="6" w:space="0" w:color="F5F5F5"/>
                            <w:right w:val="single" w:sz="6" w:space="0" w:color="F5F5F5"/>
                          </w:divBdr>
                          <w:divsChild>
                            <w:div w:id="1607419098">
                              <w:marLeft w:val="0"/>
                              <w:marRight w:val="0"/>
                              <w:marTop w:val="0"/>
                              <w:marBottom w:val="0"/>
                              <w:divBdr>
                                <w:top w:val="none" w:sz="0" w:space="0" w:color="auto"/>
                                <w:left w:val="none" w:sz="0" w:space="0" w:color="auto"/>
                                <w:bottom w:val="none" w:sz="0" w:space="0" w:color="auto"/>
                                <w:right w:val="none" w:sz="0" w:space="0" w:color="auto"/>
                              </w:divBdr>
                              <w:divsChild>
                                <w:div w:id="19336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297</Words>
  <Characters>1696</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Tennyson Draney</dc:creator>
  <cp:keywords/>
  <dc:description/>
  <cp:lastModifiedBy>Tennyson Draney</cp:lastModifiedBy>
  <cp:revision>1</cp:revision>
  <dcterms:created xsi:type="dcterms:W3CDTF">2017-12-14T15:04:00Z</dcterms:created>
  <dcterms:modified xsi:type="dcterms:W3CDTF">2017-12-14T15:16:00Z</dcterms:modified>
</cp:coreProperties>
</file>